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96916D9" w14:textId="77777777" w:rsidR="001E178D" w:rsidRPr="001E178D" w:rsidRDefault="00CE746B" w:rsidP="001E178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E178D" w:rsidRPr="001E178D">
        <w:rPr>
          <w:b/>
          <w:bCs/>
          <w:sz w:val="26"/>
          <w:szCs w:val="26"/>
        </w:rPr>
        <w:t xml:space="preserve">№ </w:t>
      </w:r>
      <w:r w:rsidR="001E178D" w:rsidRPr="001E178D">
        <w:rPr>
          <w:b/>
          <w:bCs/>
          <w:sz w:val="28"/>
          <w:szCs w:val="28"/>
          <w:lang w:eastAsia="ru-RU"/>
        </w:rPr>
        <w:t>АЗЭ-ДМ/23-370</w:t>
      </w:r>
    </w:p>
    <w:p w14:paraId="3F9E3B8E" w14:textId="77777777" w:rsidR="001E178D" w:rsidRPr="001E178D" w:rsidRDefault="001E178D" w:rsidP="001E178D">
      <w:pPr>
        <w:jc w:val="center"/>
        <w:rPr>
          <w:sz w:val="28"/>
          <w:szCs w:val="28"/>
          <w:lang w:eastAsia="ru-RU"/>
        </w:rPr>
      </w:pPr>
      <w:r w:rsidRPr="001E178D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</w:p>
    <w:p w14:paraId="01B26E78" w14:textId="345F7D52" w:rsidR="00E37463" w:rsidRDefault="00E37463" w:rsidP="001E178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E57783F" w14:textId="77777777" w:rsidR="001E178D" w:rsidRDefault="001E178D" w:rsidP="001E178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3DDDB1F2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1E178D" w:rsidRPr="001E178D">
        <w:rPr>
          <w:b/>
          <w:bCs/>
          <w:sz w:val="28"/>
          <w:szCs w:val="28"/>
          <w:lang w:eastAsia="ru-RU"/>
        </w:rPr>
        <w:t>00300060112474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13AA842F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6E2BB8" w:rsidRPr="006E2BB8">
        <w:rPr>
          <w:b/>
          <w:sz w:val="28"/>
          <w:szCs w:val="28"/>
        </w:rPr>
        <w:t>2</w:t>
      </w:r>
      <w:r w:rsidR="001E178D">
        <w:rPr>
          <w:b/>
          <w:sz w:val="28"/>
          <w:szCs w:val="28"/>
        </w:rPr>
        <w:t>2</w:t>
      </w:r>
      <w:r w:rsidR="006E2BB8" w:rsidRPr="006E2BB8">
        <w:rPr>
          <w:b/>
          <w:sz w:val="28"/>
          <w:szCs w:val="28"/>
        </w:rPr>
        <w:t>.02.2023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17F7255" w14:textId="4862A2E5" w:rsidR="0000508A" w:rsidRPr="0000508A" w:rsidRDefault="0000508A" w:rsidP="0000508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C06926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C06926">
        <w:rPr>
          <w:b/>
          <w:sz w:val="28"/>
          <w:szCs w:val="28"/>
        </w:rPr>
        <w:t>10</w:t>
      </w:r>
      <w:r w:rsidRPr="0000508A">
        <w:rPr>
          <w:b/>
          <w:sz w:val="28"/>
          <w:szCs w:val="28"/>
        </w:rPr>
        <w:t>.2023</w:t>
      </w:r>
    </w:p>
    <w:p w14:paraId="6151E225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D5D9948" w14:textId="32041D1A" w:rsidR="0000508A" w:rsidRPr="0000508A" w:rsidRDefault="0000508A" w:rsidP="0000508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C0692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C06926">
        <w:rPr>
          <w:b/>
          <w:sz w:val="28"/>
          <w:szCs w:val="28"/>
        </w:rPr>
        <w:t>10</w:t>
      </w:r>
      <w:r w:rsidRPr="0000508A">
        <w:rPr>
          <w:b/>
          <w:sz w:val="28"/>
          <w:szCs w:val="28"/>
        </w:rPr>
        <w:t>.2023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12707238" w:rsidR="003D6F39" w:rsidRPr="00FF70A2" w:rsidRDefault="00CE746B" w:rsidP="001E178D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D5409F">
        <w:rPr>
          <w:sz w:val="26"/>
          <w:szCs w:val="26"/>
        </w:rPr>
        <w:t xml:space="preserve"> </w:t>
      </w:r>
      <w:r w:rsidR="00E6364C" w:rsidRPr="00D5409F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1E178D" w:rsidRPr="001E178D">
        <w:rPr>
          <w:sz w:val="26"/>
          <w:szCs w:val="26"/>
        </w:rPr>
        <w:t>№ АЗЭ-ДМ/23-370</w:t>
      </w:r>
      <w:r w:rsidR="001E178D">
        <w:rPr>
          <w:sz w:val="26"/>
          <w:szCs w:val="26"/>
        </w:rPr>
        <w:t xml:space="preserve"> </w:t>
      </w:r>
      <w:r w:rsidR="001E178D">
        <w:rPr>
          <w:sz w:val="26"/>
          <w:szCs w:val="26"/>
        </w:rPr>
        <w:br/>
      </w:r>
      <w:r w:rsidR="001E178D" w:rsidRPr="001E178D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1E178D">
        <w:rPr>
          <w:sz w:val="26"/>
          <w:szCs w:val="26"/>
        </w:rPr>
        <w:br/>
      </w:r>
      <w:r w:rsidR="001E178D" w:rsidRPr="001E178D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6D5429FE" w14:textId="6224EF18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C06926">
        <w:rPr>
          <w:sz w:val="26"/>
          <w:szCs w:val="26"/>
        </w:rPr>
        <w:t>23</w:t>
      </w:r>
      <w:r w:rsidR="00962EFE">
        <w:rPr>
          <w:sz w:val="26"/>
          <w:szCs w:val="26"/>
        </w:rPr>
        <w:t>.</w:t>
      </w:r>
      <w:r w:rsidR="00C06926">
        <w:rPr>
          <w:sz w:val="26"/>
          <w:szCs w:val="26"/>
        </w:rPr>
        <w:t>10</w:t>
      </w:r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0DB6F53C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06926">
        <w:rPr>
          <w:b/>
          <w:sz w:val="26"/>
          <w:szCs w:val="26"/>
        </w:rPr>
        <w:t>24</w:t>
      </w:r>
      <w:r w:rsidR="00962EFE">
        <w:rPr>
          <w:b/>
          <w:sz w:val="26"/>
          <w:szCs w:val="26"/>
        </w:rPr>
        <w:t>.</w:t>
      </w:r>
      <w:r w:rsidR="00C06926">
        <w:rPr>
          <w:b/>
          <w:sz w:val="26"/>
          <w:szCs w:val="26"/>
        </w:rPr>
        <w:t>10</w:t>
      </w:r>
      <w:r w:rsidR="00D5409F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2964C475" w:rsidR="003D6F39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06926">
        <w:rPr>
          <w:sz w:val="26"/>
          <w:szCs w:val="26"/>
        </w:rPr>
        <w:t>25</w:t>
      </w:r>
      <w:r w:rsidR="00962EFE">
        <w:rPr>
          <w:sz w:val="26"/>
          <w:szCs w:val="26"/>
        </w:rPr>
        <w:t>.</w:t>
      </w:r>
      <w:r w:rsidR="00C06926">
        <w:rPr>
          <w:sz w:val="26"/>
          <w:szCs w:val="26"/>
        </w:rPr>
        <w:t>10</w:t>
      </w:r>
      <w:bookmarkStart w:id="0" w:name="_GoBack"/>
      <w:bookmarkEnd w:id="0"/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1E178D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06926"/>
    <w:rsid w:val="00C23741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22</cp:revision>
  <cp:lastPrinted>2023-09-08T08:15:00Z</cp:lastPrinted>
  <dcterms:created xsi:type="dcterms:W3CDTF">2022-10-07T12:05:00Z</dcterms:created>
  <dcterms:modified xsi:type="dcterms:W3CDTF">2023-09-08T08:15:00Z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